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85" w:rsidRPr="00A54F85" w:rsidRDefault="00A54F85" w:rsidP="00A54F85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 w:rsidRPr="00A54F85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powiązane: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54F85" w:rsidRPr="00A54F85" w:rsidTr="00A54F8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A54F85" w:rsidRPr="00A54F85" w:rsidRDefault="00A54F85" w:rsidP="00A54F8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hyperlink r:id="rId4" w:tgtFrame="_self" w:history="1">
              <w:r w:rsidRPr="00A54F85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Ogłoszenie nr 66104-2017 z dnia 13-04-2017</w:t>
              </w:r>
            </w:hyperlink>
            <w:r w:rsidRPr="00A54F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Korczew </w:t>
            </w:r>
            <w:r w:rsidRPr="00A54F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Przedmiotem zamówienia jest przebudowa dróg gminnych nr 360202W i nr 360207W na odcinku Mogielnica - gr. gm. Repki długość odcinka 820m. Szczegółowy opis przedmiotu zamówienia zawarty jest w dokument... </w:t>
            </w:r>
            <w:r w:rsidRPr="00A54F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Termin składania ofert/wniosków: 09-05-2017 </w:t>
            </w:r>
          </w:p>
        </w:tc>
      </w:tr>
      <w:tr w:rsidR="00A54F85" w:rsidRPr="00A54F85" w:rsidTr="00A54F8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4F85" w:rsidRPr="00A54F85" w:rsidRDefault="00A54F85" w:rsidP="00A54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4F8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A54F85" w:rsidRPr="00A54F85" w:rsidRDefault="00A54F85" w:rsidP="00A54F85">
      <w:pPr>
        <w:spacing w:after="0" w:line="45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nr 76330 - 2017 z dnia 2017-04-28 r. </w:t>
      </w:r>
    </w:p>
    <w:p w:rsidR="00A54F85" w:rsidRPr="00A54F85" w:rsidRDefault="00A54F85" w:rsidP="00A54F85">
      <w:pPr>
        <w:spacing w:after="0" w:line="450" w:lineRule="atLeast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Korczew: </w:t>
      </w:r>
      <w:r w:rsidRPr="00A54F85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OGŁOSZENIE DOTYCZY: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Ogłoszenia o zamówieniu 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A54F85" w:rsidRPr="00A54F85" w:rsidRDefault="00A54F85" w:rsidP="00A54F85">
      <w:pPr>
        <w:spacing w:after="0" w:line="450" w:lineRule="atLeast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66104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Data: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13/04/2017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pl-PL"/>
        </w:rPr>
        <w:t>SEKCJA I: ZAMAWIAJĄCY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 xml:space="preserve">Gmina Korczew, Krajowy numer identyfikacyjny 711582486, ul. ul. Ks. Brzóski  20 a, 08-108   Korczew, woj. mazowieckie, państwo Polska, tel. 256 312 078, e-mail korczew@vp.pl, faks 256 312 089.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  <w:t>Adres strony internetowej (</w:t>
      </w:r>
      <w:proofErr w:type="spellStart"/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url</w:t>
      </w:r>
      <w:proofErr w:type="spellEnd"/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): www.bip.korczew.pl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profilu nabywcy: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A54F85" w:rsidRPr="00A54F85" w:rsidRDefault="00A54F85" w:rsidP="00A54F85">
      <w:pPr>
        <w:spacing w:after="0" w:line="45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II.1) Tekst, który należy zmienić:</w:t>
      </w:r>
    </w:p>
    <w:p w:rsidR="009C3E98" w:rsidRDefault="00A54F85" w:rsidP="00A54F85"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Numer sekcji: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III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Punkt: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1.3)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jest: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54F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54F85">
        <w:rPr>
          <w:rFonts w:ascii="Times New Roman" w:eastAsia="Times New Roman" w:hAnsi="Times New Roman"/>
          <w:sz w:val="24"/>
          <w:szCs w:val="24"/>
          <w:lang w:eastAsia="pl-PL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tak</w:t>
      </w:r>
      <w:bookmarkStart w:id="0" w:name="_GoBack"/>
      <w:bookmarkEnd w:id="0"/>
    </w:p>
    <w:sectPr w:rsidR="009C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85"/>
    <w:rsid w:val="006F2B7F"/>
    <w:rsid w:val="009C3E98"/>
    <w:rsid w:val="00A5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2912-8537-4CBA-97B2-AD2A989D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zp.uzp.gov.pl/Out/Browser.aspx?id=37bf53b3-381d-4dd4-a07d-43e57c8d57f9&amp;path=2017%5c04%5c20170413%5c66104_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PRAC03</dc:creator>
  <cp:keywords/>
  <dc:description/>
  <cp:lastModifiedBy>PRAC03</cp:lastModifiedBy>
  <cp:revision>1</cp:revision>
  <dcterms:created xsi:type="dcterms:W3CDTF">2017-04-28T08:41:00Z</dcterms:created>
  <dcterms:modified xsi:type="dcterms:W3CDTF">2017-04-28T08:42:00Z</dcterms:modified>
</cp:coreProperties>
</file>